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区政协XXX组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履职情况登记表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（示例）</w:t>
      </w:r>
    </w:p>
    <w:p/>
    <w:tbl>
      <w:tblPr>
        <w:tblStyle w:val="5"/>
        <w:tblW w:w="9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7932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目</w:t>
            </w:r>
          </w:p>
        </w:tc>
        <w:tc>
          <w:tcPr>
            <w:tcW w:w="79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内  容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组织活动</w:t>
            </w:r>
          </w:p>
        </w:tc>
        <w:tc>
          <w:tcPr>
            <w:tcW w:w="7932" w:type="dxa"/>
            <w:vAlign w:val="center"/>
          </w:tcPr>
          <w:p>
            <w:pPr>
              <w:snapToGrid w:val="0"/>
              <w:spacing w:line="500" w:lineRule="exact"/>
              <w:ind w:firstLine="564" w:firstLineChars="2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全会期间（4日、5日），委员参加开闭幕式和讨论实际参加人数达到应到人数的90%。（计得10分）请假人：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4"/>
              </w:rPr>
              <w:t>，未到：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</w:p>
          <w:p>
            <w:pPr>
              <w:adjustRightInd w:val="0"/>
              <w:snapToGrid w:val="0"/>
              <w:spacing w:line="500" w:lineRule="exact"/>
              <w:ind w:firstLine="564" w:firstLineChars="2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5月</w:t>
            </w:r>
            <w:r>
              <w:rPr>
                <w:rFonts w:hint="eastAsia"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  <w:lang w:eastAsia="zh-CN"/>
              </w:rPr>
              <w:t>日，</w:t>
            </w:r>
            <w:r>
              <w:rPr>
                <w:rFonts w:hint="eastAsia" w:ascii="宋体" w:hAnsi="宋体"/>
                <w:sz w:val="24"/>
              </w:rPr>
              <w:t>区政协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组</w:t>
            </w:r>
            <w:r>
              <w:rPr>
                <w:rFonts w:hint="eastAsia" w:ascii="宋体" w:hAnsi="宋体"/>
                <w:sz w:val="24"/>
                <w:lang w:eastAsia="zh-CN"/>
              </w:rPr>
              <w:t>组织</w:t>
            </w:r>
            <w:r>
              <w:rPr>
                <w:rFonts w:hint="eastAsia" w:ascii="宋体" w:hAnsi="宋体"/>
                <w:sz w:val="24"/>
              </w:rPr>
              <w:t>委员视察软件谷科创城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4"/>
              </w:rPr>
              <w:t>请假人：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4"/>
              </w:rPr>
              <w:t>， 未到：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</w:p>
          <w:p>
            <w:pPr>
              <w:spacing w:line="500" w:lineRule="exact"/>
              <w:ind w:firstLine="569" w:firstLineChars="236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</w:rPr>
              <w:t>……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eastAsia="方正大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撰写提案</w:t>
            </w:r>
          </w:p>
        </w:tc>
        <w:tc>
          <w:tcPr>
            <w:tcW w:w="7932" w:type="dxa"/>
            <w:vAlign w:val="center"/>
          </w:tcPr>
          <w:p>
            <w:pPr>
              <w:spacing w:line="42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1.为小企业设立应急转贷基金的建议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2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2.提高软环境，帮助实体经济健康发展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2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3.量化软件谷国内领先国际一流的战略目标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500" w:lineRule="exact"/>
              <w:ind w:firstLine="569" w:firstLineChars="236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default" w:ascii="Arial" w:hAnsi="Arial" w:cs="Arial"/>
                <w:b/>
                <w:sz w:val="24"/>
              </w:rPr>
              <w:t>……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开展调研宣传</w:t>
            </w:r>
          </w:p>
        </w:tc>
        <w:tc>
          <w:tcPr>
            <w:tcW w:w="7932" w:type="dxa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firstLine="480" w:firstLineChars="200"/>
              <w:rPr>
                <w:rFonts w:hint="eastAsia" w:ascii="宋体" w:hAnsi="宋体"/>
                <w:kern w:val="36"/>
                <w:sz w:val="24"/>
              </w:rPr>
            </w:pPr>
            <w:r>
              <w:rPr>
                <w:rFonts w:hint="eastAsia" w:ascii="宋体" w:hAnsi="宋体"/>
                <w:kern w:val="36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36"/>
                <w:sz w:val="24"/>
              </w:rPr>
              <w:t>内参</w:t>
            </w:r>
          </w:p>
          <w:p>
            <w:pPr>
              <w:spacing w:line="500" w:lineRule="exact"/>
              <w:ind w:firstLine="564" w:firstLineChars="235"/>
              <w:rPr>
                <w:rFonts w:hint="eastAsia" w:ascii="宋体" w:hAnsi="宋体"/>
                <w:kern w:val="3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36"/>
                <w:sz w:val="24"/>
                <w:lang w:val="en-US" w:eastAsia="zh-CN"/>
              </w:rPr>
              <w:t>2017年8月24日，《雨花内参》第11期，区政协XX组《关于促进我区社区养老服务业健康发展的调查与思考》1篇。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36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kern w:val="0"/>
                <w:sz w:val="24"/>
              </w:rPr>
              <w:t>主席会、常委会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、论坛</w:t>
            </w:r>
            <w:r>
              <w:rPr>
                <w:rFonts w:hint="eastAsia" w:ascii="宋体" w:hAnsi="宋体"/>
                <w:kern w:val="0"/>
                <w:sz w:val="24"/>
              </w:rPr>
              <w:t>提交调研论文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480" w:firstLineChars="200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1）</w:t>
            </w:r>
            <w:r>
              <w:rPr>
                <w:rFonts w:hint="eastAsia" w:ascii="宋体" w:hAnsi="宋体"/>
                <w:kern w:val="0"/>
                <w:sz w:val="24"/>
              </w:rPr>
              <w:t>引领“四化”融合  打造新型智慧园区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（张志远）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480" w:firstLineChars="2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2）XX委员特邀参加九届X次主席会议并发言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kern w:val="0"/>
                <w:sz w:val="24"/>
              </w:rPr>
              <w:t>宣传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（1）农花河整治专项民主监督小组召开座谈会征集民意（2017年7月10日，区政协网站）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（2）xxxxxxxxxxxxxxxc（2017年X月X日，南京日报第5版）</w:t>
            </w:r>
          </w:p>
          <w:p>
            <w:pPr>
              <w:spacing w:line="500" w:lineRule="exact"/>
              <w:ind w:firstLine="569" w:firstLineChars="236"/>
              <w:rPr>
                <w:rFonts w:hint="eastAsia" w:eastAsia="方正大标宋简体"/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sz w:val="24"/>
              </w:rPr>
              <w:t>……</w:t>
            </w:r>
          </w:p>
        </w:tc>
        <w:tc>
          <w:tcPr>
            <w:tcW w:w="893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方正大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为民办实事</w:t>
            </w:r>
          </w:p>
        </w:tc>
        <w:tc>
          <w:tcPr>
            <w:tcW w:w="7932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eastAsia="zh-CN"/>
              </w:rPr>
              <w:t>月</w:t>
            </w: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  <w:lang w:eastAsia="zh-CN"/>
              </w:rPr>
              <w:t>日，区政协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组开展送服务进社区活动（为群众免费测量血压、血糖、开展义诊咨询）</w:t>
            </w:r>
          </w:p>
          <w:p>
            <w:pPr>
              <w:spacing w:line="500" w:lineRule="exact"/>
              <w:ind w:firstLine="569" w:firstLineChars="236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</w:rPr>
              <w:t>……</w:t>
            </w:r>
          </w:p>
        </w:tc>
        <w:tc>
          <w:tcPr>
            <w:tcW w:w="893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委员述职</w:t>
            </w:r>
          </w:p>
        </w:tc>
        <w:tc>
          <w:tcPr>
            <w:tcW w:w="7932" w:type="dxa"/>
            <w:vAlign w:val="center"/>
          </w:tcPr>
          <w:p>
            <w:pPr>
              <w:spacing w:line="460" w:lineRule="exact"/>
              <w:ind w:firstLine="480" w:firstLineChars="2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2017年11月8日，区政协XXX组组织XXX、XXX、XXX、XXX等4名委员述职，并对其工作进行评议。</w:t>
            </w:r>
          </w:p>
          <w:p>
            <w:pPr>
              <w:spacing w:line="500" w:lineRule="exact"/>
              <w:ind w:firstLine="569" w:firstLineChars="236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</w:rPr>
              <w:t>……</w:t>
            </w:r>
          </w:p>
        </w:tc>
        <w:tc>
          <w:tcPr>
            <w:tcW w:w="893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工作创新</w:t>
            </w:r>
          </w:p>
        </w:tc>
        <w:tc>
          <w:tcPr>
            <w:tcW w:w="7932" w:type="dxa"/>
            <w:vAlign w:val="center"/>
          </w:tcPr>
          <w:p>
            <w:pPr>
              <w:spacing w:line="500" w:lineRule="exact"/>
              <w:ind w:firstLine="569" w:firstLineChars="236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</w:rPr>
              <w:t>……</w:t>
            </w:r>
          </w:p>
        </w:tc>
        <w:tc>
          <w:tcPr>
            <w:tcW w:w="893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</w:pPr>
      <w:r>
        <w:rPr>
          <w:rFonts w:hint="eastAsia"/>
          <w:sz w:val="28"/>
          <w:szCs w:val="28"/>
          <w:lang w:val="en-US" w:eastAsia="zh-CN"/>
        </w:rPr>
        <w:t>备注：各项履职情况评分标准以雨协〔2017〕10号文为准。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"http://www.njyhzx.gov.cn/9c/4e/c2489a236622/page.htm" \o "http://www.njyhzx.gov.cn/9c/4e/c2489a236622/page.htm"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sz w:val="28"/>
          <w:szCs w:val="28"/>
          <w:lang w:val="en-US" w:eastAsia="zh-CN"/>
        </w:rPr>
        <w:t>http://www.njyhzx.gov.cn/9c/4e/c2489a236622/page.htm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Consolas"/>
    <w:panose1 w:val="02010609030101010101"/>
    <w:charset w:val="00"/>
    <w:family w:val="auto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90FDD"/>
    <w:rsid w:val="5444187D"/>
    <w:rsid w:val="60EA489B"/>
    <w:rsid w:val="69A400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4">
    <w:name w:val="FollowedHyperlink"/>
    <w:basedOn w:val="3"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一米阳光</cp:lastModifiedBy>
  <dcterms:modified xsi:type="dcterms:W3CDTF">2017-11-16T02:40:28Z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